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Griffin</w:t>
      </w:r>
      <w:r w:rsidR="00EA7D8E" w:rsidRPr="00EA7D8E">
        <w:rPr>
          <w:sz w:val="16"/>
          <w:szCs w:val="16"/>
        </w:rPr>
        <w:t>/Cunningham/Fay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Pr="00EA7D8E">
        <w:rPr>
          <w:sz w:val="16"/>
          <w:szCs w:val="16"/>
        </w:rPr>
        <w:t>Gen Ed LA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Pr="00EA7D8E">
        <w:rPr>
          <w:sz w:val="16"/>
          <w:szCs w:val="16"/>
        </w:rPr>
        <w:t xml:space="preserve">Week </w:t>
      </w:r>
      <w:r w:rsidRPr="00EA7D8E">
        <w:rPr>
          <w:sz w:val="16"/>
          <w:szCs w:val="16"/>
        </w:rPr>
        <w:t>9</w:t>
      </w:r>
      <w:r w:rsidRPr="00EA7D8E">
        <w:rPr>
          <w:sz w:val="16"/>
          <w:szCs w:val="16"/>
        </w:rPr>
        <w:t>- October 7-11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EA7D8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EA7D8E">
        <w:trPr>
          <w:trHeight w:val="1349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SKS: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1. </w:t>
            </w:r>
            <w:r w:rsidRPr="00EA7D8E">
              <w:rPr>
                <w:sz w:val="16"/>
                <w:szCs w:val="16"/>
              </w:rPr>
              <w:t>TSW analyze theme and central idea by researching a strange and mysterious case, relating it to a story and presenting details.</w:t>
            </w:r>
          </w:p>
          <w:p w:rsidR="005F17C3" w:rsidRPr="00EA7D8E" w:rsidRDefault="005F17C3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TSW remediate their writing an analyzing literary text skills by reading stories and completing a writing prompt.  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1. TSW will analyze and break down their informational and literary sources by highlighting information and answering questions.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 </w:t>
            </w:r>
            <w:r w:rsidRPr="00EA7D8E">
              <w:rPr>
                <w:sz w:val="16"/>
                <w:szCs w:val="16"/>
              </w:rPr>
              <w:t xml:space="preserve">2. TSW remediate their writing an analyzing literary text skills by reading stories and </w:t>
            </w:r>
            <w:bookmarkStart w:id="0" w:name="_GoBack"/>
            <w:bookmarkEnd w:id="0"/>
            <w:r w:rsidRPr="00EA7D8E">
              <w:rPr>
                <w:sz w:val="16"/>
                <w:szCs w:val="16"/>
              </w:rPr>
              <w:t xml:space="preserve">completing a writing prompt.  </w:t>
            </w:r>
          </w:p>
        </w:tc>
        <w:tc>
          <w:tcPr>
            <w:tcW w:w="1699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TSW finish researching their topic by completing the checklist and develop a claim statement to explain their mystery. </w:t>
            </w:r>
          </w:p>
        </w:tc>
        <w:tc>
          <w:tcPr>
            <w:tcW w:w="1710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TSW finish researching their topic by completing the checklist and develop a claim statement to explain their mystery.</w:t>
            </w:r>
            <w:r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Reading Plus </w:t>
            </w:r>
          </w:p>
        </w:tc>
      </w:tr>
      <w:tr w:rsidR="005F17C3" w:rsidRPr="00EA7D8E" w:rsidTr="00EA7D8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1. </w:t>
            </w:r>
            <w:r w:rsidRPr="00EA7D8E">
              <w:rPr>
                <w:sz w:val="16"/>
                <w:szCs w:val="16"/>
              </w:rPr>
              <w:t>Provide a research checklist and review the project.</w:t>
            </w:r>
          </w:p>
          <w:p w:rsidR="005F17C3" w:rsidRPr="00EA7D8E" w:rsidRDefault="005F17C3" w:rsidP="005F17C3">
            <w:pPr>
              <w:jc w:val="center"/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(See Previous Wednesday)</w:t>
            </w:r>
          </w:p>
          <w:p w:rsidR="005F17C3" w:rsidRPr="00EA7D8E" w:rsidRDefault="005F17C3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2. See Previous “the Lottery” Lesson</w:t>
            </w:r>
          </w:p>
        </w:tc>
        <w:tc>
          <w:tcPr>
            <w:tcW w:w="1625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1. Provide instructions via SMART notebook. </w:t>
            </w:r>
          </w:p>
          <w:p w:rsidR="00EA7D8E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</w:t>
            </w:r>
            <w:r w:rsidRPr="00EA7D8E">
              <w:rPr>
                <w:sz w:val="16"/>
                <w:szCs w:val="16"/>
              </w:rPr>
              <w:t>See Previous “the Lottery” Lesson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EA7D8E" w:rsidRPr="00EA7D8E">
              <w:rPr>
                <w:sz w:val="16"/>
                <w:szCs w:val="16"/>
              </w:rPr>
              <w:t xml:space="preserve">Review checklist with students and how to produce a claim statement. </w:t>
            </w:r>
          </w:p>
        </w:tc>
        <w:tc>
          <w:tcPr>
            <w:tcW w:w="1710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Review checklist with students and how to produce a claim statement.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EA7D8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(See Previous Wednesday) </w:t>
            </w:r>
          </w:p>
        </w:tc>
        <w:tc>
          <w:tcPr>
            <w:tcW w:w="1625" w:type="dxa"/>
          </w:tcPr>
          <w:p w:rsidR="005F17C3" w:rsidRPr="00EA7D8E" w:rsidRDefault="00EA7D8E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See I do</w:t>
            </w:r>
          </w:p>
        </w:tc>
        <w:tc>
          <w:tcPr>
            <w:tcW w:w="1699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See I do</w:t>
            </w:r>
          </w:p>
        </w:tc>
        <w:tc>
          <w:tcPr>
            <w:tcW w:w="1710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See I do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EA7D8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proofErr w:type="gramStart"/>
            <w:r w:rsidRPr="00EA7D8E">
              <w:rPr>
                <w:sz w:val="16"/>
                <w:szCs w:val="16"/>
              </w:rPr>
              <w:t>1.</w:t>
            </w:r>
            <w:r w:rsidRPr="00EA7D8E">
              <w:rPr>
                <w:sz w:val="16"/>
                <w:szCs w:val="16"/>
              </w:rPr>
              <w:t>Work</w:t>
            </w:r>
            <w:proofErr w:type="gramEnd"/>
            <w:r w:rsidRPr="00EA7D8E">
              <w:rPr>
                <w:sz w:val="16"/>
                <w:szCs w:val="16"/>
              </w:rPr>
              <w:t xml:space="preserve"> with a partner to research a mysterious case and a story.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2. Broken Chain on page 27 or Mrs. </w:t>
            </w:r>
            <w:proofErr w:type="gramStart"/>
            <w:r w:rsidRPr="00EA7D8E">
              <w:rPr>
                <w:sz w:val="16"/>
                <w:szCs w:val="16"/>
              </w:rPr>
              <w:t>Flowers  on</w:t>
            </w:r>
            <w:proofErr w:type="gramEnd"/>
            <w:r w:rsidRPr="00EA7D8E">
              <w:rPr>
                <w:sz w:val="16"/>
                <w:szCs w:val="16"/>
              </w:rPr>
              <w:t xml:space="preserve"> page 17. Read the story and, on a separate sheet of paper, answer the questions in the side bars, then respond to the writing prompt</w:t>
            </w:r>
          </w:p>
        </w:tc>
        <w:tc>
          <w:tcPr>
            <w:tcW w:w="1625" w:type="dxa"/>
          </w:tcPr>
          <w:p w:rsidR="005F17C3" w:rsidRPr="00EA7D8E" w:rsidRDefault="00EA7D8E" w:rsidP="005F17C3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1. Work with their partner, reading, highlighting their texts. Also answering questions based upon each type of text. </w:t>
            </w:r>
          </w:p>
        </w:tc>
        <w:tc>
          <w:tcPr>
            <w:tcW w:w="1699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Students may begin creating their presentation via </w:t>
            </w:r>
            <w:proofErr w:type="spellStart"/>
            <w:r w:rsidRPr="00EA7D8E">
              <w:rPr>
                <w:sz w:val="16"/>
                <w:szCs w:val="16"/>
              </w:rPr>
              <w:t>powerpoint</w:t>
            </w:r>
            <w:proofErr w:type="spellEnd"/>
            <w:r w:rsidRPr="00EA7D8E">
              <w:rPr>
                <w:sz w:val="16"/>
                <w:szCs w:val="16"/>
              </w:rPr>
              <w:t>, display board, or essay.</w:t>
            </w:r>
          </w:p>
        </w:tc>
        <w:tc>
          <w:tcPr>
            <w:tcW w:w="1710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Students may begin creating their presentation via </w:t>
            </w:r>
            <w:proofErr w:type="spellStart"/>
            <w:r w:rsidRPr="00EA7D8E">
              <w:rPr>
                <w:sz w:val="16"/>
                <w:szCs w:val="16"/>
              </w:rPr>
              <w:t>powerpoint</w:t>
            </w:r>
            <w:proofErr w:type="spellEnd"/>
            <w:r w:rsidRPr="00EA7D8E">
              <w:rPr>
                <w:sz w:val="16"/>
                <w:szCs w:val="16"/>
              </w:rPr>
              <w:t xml:space="preserve">, display board, or essay. 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EA7D8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Download 3 articles regarding a strange and mysterious case and a story relating to it.</w:t>
            </w:r>
          </w:p>
        </w:tc>
        <w:tc>
          <w:tcPr>
            <w:tcW w:w="1625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Exit ticket: Articles highlighted, read and analyzed. </w:t>
            </w:r>
          </w:p>
        </w:tc>
        <w:tc>
          <w:tcPr>
            <w:tcW w:w="1699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Exit ticket: Questions answered for literary and informational sources</w:t>
            </w:r>
          </w:p>
        </w:tc>
        <w:tc>
          <w:tcPr>
            <w:tcW w:w="1710" w:type="dxa"/>
          </w:tcPr>
          <w:p w:rsidR="005F17C3" w:rsidRPr="00EA7D8E" w:rsidRDefault="00EA7D8E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Exit ticket: Claim statement complete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EA7D8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C4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4246DB"/>
    <w:rsid w:val="005F17C3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cp:lastPrinted>2013-10-04T17:22:00Z</cp:lastPrinted>
  <dcterms:created xsi:type="dcterms:W3CDTF">2013-10-04T17:06:00Z</dcterms:created>
  <dcterms:modified xsi:type="dcterms:W3CDTF">2013-10-04T17:22:00Z</dcterms:modified>
</cp:coreProperties>
</file>