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29" w:rsidRPr="00BF2699" w:rsidRDefault="00A92329" w:rsidP="00A92329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Weekly Lesson: </w:t>
      </w:r>
      <w:r>
        <w:rPr>
          <w:sz w:val="18"/>
          <w:szCs w:val="18"/>
        </w:rPr>
        <w:t>Cunningham</w:t>
      </w:r>
    </w:p>
    <w:p w:rsidR="00A92329" w:rsidRPr="00BF2699" w:rsidRDefault="00A92329" w:rsidP="00A92329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>Class</w:t>
      </w:r>
      <w:r w:rsidR="00ED7253">
        <w:rPr>
          <w:b/>
          <w:sz w:val="18"/>
          <w:szCs w:val="18"/>
        </w:rPr>
        <w:t>: ADV</w:t>
      </w:r>
      <w:bookmarkStart w:id="0" w:name="_GoBack"/>
      <w:bookmarkEnd w:id="0"/>
      <w:r>
        <w:rPr>
          <w:sz w:val="18"/>
          <w:szCs w:val="18"/>
        </w:rPr>
        <w:t xml:space="preserve"> ELA</w:t>
      </w:r>
    </w:p>
    <w:p w:rsidR="00A92329" w:rsidRPr="00BF2699" w:rsidRDefault="00A92329" w:rsidP="00A92329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Dates: </w:t>
      </w:r>
      <w:r w:rsidRPr="00BF2699">
        <w:rPr>
          <w:sz w:val="18"/>
          <w:szCs w:val="18"/>
        </w:rPr>
        <w:t>September 23-27 Week 7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717"/>
        <w:gridCol w:w="1716"/>
        <w:gridCol w:w="1705"/>
        <w:gridCol w:w="1853"/>
        <w:gridCol w:w="1710"/>
        <w:gridCol w:w="1715"/>
      </w:tblGrid>
      <w:tr w:rsidR="00A92329" w:rsidRPr="00BF2699" w:rsidTr="00206C52">
        <w:trPr>
          <w:trHeight w:val="1681"/>
        </w:trPr>
        <w:tc>
          <w:tcPr>
            <w:tcW w:w="1709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Monday</w:t>
            </w:r>
          </w:p>
        </w:tc>
        <w:tc>
          <w:tcPr>
            <w:tcW w:w="1717" w:type="dxa"/>
          </w:tcPr>
          <w:p w:rsidR="00A92329" w:rsidRPr="00BF2699" w:rsidRDefault="00A92329" w:rsidP="00A92329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Tuesday</w:t>
            </w:r>
          </w:p>
        </w:tc>
        <w:tc>
          <w:tcPr>
            <w:tcW w:w="1878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Wednesday </w:t>
            </w:r>
          </w:p>
        </w:tc>
        <w:tc>
          <w:tcPr>
            <w:tcW w:w="1699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Thursday</w:t>
            </w:r>
          </w:p>
        </w:tc>
        <w:tc>
          <w:tcPr>
            <w:tcW w:w="1705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Friday</w:t>
            </w:r>
          </w:p>
        </w:tc>
      </w:tr>
      <w:tr w:rsidR="00206C52" w:rsidRPr="00BF2699" w:rsidTr="00B0709B">
        <w:trPr>
          <w:trHeight w:val="1681"/>
        </w:trPr>
        <w:tc>
          <w:tcPr>
            <w:tcW w:w="1736" w:type="dxa"/>
          </w:tcPr>
          <w:p w:rsidR="00206C52" w:rsidRPr="00BF2699" w:rsidRDefault="00206C52" w:rsidP="00B0709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SKS:</w:t>
            </w:r>
          </w:p>
          <w:p w:rsidR="00206C52" w:rsidRPr="00BF2699" w:rsidRDefault="00206C52" w:rsidP="00B0709B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206C52" w:rsidRPr="00BF2699" w:rsidRDefault="00206C52" w:rsidP="00A92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TSW build background to the new story by journaling, review inferences by taking notes, watching teacher example and completing independent   worksheet “ It says, I say”</w:t>
            </w:r>
          </w:p>
        </w:tc>
        <w:tc>
          <w:tcPr>
            <w:tcW w:w="1736" w:type="dxa"/>
          </w:tcPr>
          <w:p w:rsidR="00206C52" w:rsidRPr="00A92329" w:rsidRDefault="00206C52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Plus</w:t>
            </w:r>
          </w:p>
        </w:tc>
        <w:tc>
          <w:tcPr>
            <w:tcW w:w="1736" w:type="dxa"/>
          </w:tcPr>
          <w:p w:rsidR="00206C52" w:rsidRDefault="00206C52" w:rsidP="00587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TSW analyze and new vocabulary for </w:t>
            </w:r>
            <w:r>
              <w:rPr>
                <w:i/>
                <w:sz w:val="18"/>
                <w:szCs w:val="18"/>
              </w:rPr>
              <w:t>The Inn of Lost Time</w:t>
            </w:r>
            <w:r>
              <w:rPr>
                <w:sz w:val="18"/>
                <w:szCs w:val="18"/>
              </w:rPr>
              <w:t xml:space="preserve"> by matching synonyms and identify statements as True or False. </w:t>
            </w:r>
          </w:p>
          <w:p w:rsidR="00206C52" w:rsidRDefault="00206C52" w:rsidP="005875F8">
            <w:pPr>
              <w:rPr>
                <w:sz w:val="18"/>
                <w:szCs w:val="18"/>
              </w:rPr>
            </w:pPr>
          </w:p>
          <w:p w:rsidR="00206C52" w:rsidRPr="00A92329" w:rsidRDefault="00206C52" w:rsidP="00587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-Notes on literary element: framework story. </w:t>
            </w:r>
          </w:p>
        </w:tc>
        <w:tc>
          <w:tcPr>
            <w:tcW w:w="1736" w:type="dxa"/>
          </w:tcPr>
          <w:p w:rsidR="00206C52" w:rsidRPr="00BF2699" w:rsidRDefault="00206C52" w:rsidP="005875F8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Students will analyze art work by studying a painting and answering response questions in their journal</w:t>
            </w:r>
          </w:p>
        </w:tc>
        <w:tc>
          <w:tcPr>
            <w:tcW w:w="1736" w:type="dxa"/>
          </w:tcPr>
          <w:p w:rsidR="00206C52" w:rsidRDefault="00206C52" w:rsidP="005875F8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sz w:val="18"/>
                <w:szCs w:val="18"/>
              </w:rPr>
              <w:t xml:space="preserve">TSW will analyze the point of view of a character in </w:t>
            </w:r>
            <w:r>
              <w:rPr>
                <w:i/>
                <w:sz w:val="18"/>
                <w:szCs w:val="18"/>
              </w:rPr>
              <w:t xml:space="preserve">The Inn of Lost </w:t>
            </w:r>
            <w:proofErr w:type="gramStart"/>
            <w:r>
              <w:rPr>
                <w:i/>
                <w:sz w:val="18"/>
                <w:szCs w:val="18"/>
              </w:rPr>
              <w:t xml:space="preserve">Time </w:t>
            </w:r>
            <w:r>
              <w:rPr>
                <w:sz w:val="18"/>
                <w:szCs w:val="18"/>
              </w:rPr>
              <w:t xml:space="preserve"> by</w:t>
            </w:r>
            <w:proofErr w:type="gramEnd"/>
            <w:r>
              <w:rPr>
                <w:sz w:val="18"/>
                <w:szCs w:val="18"/>
              </w:rPr>
              <w:t xml:space="preserve"> writing a letter from </w:t>
            </w:r>
            <w:proofErr w:type="spellStart"/>
            <w:r>
              <w:rPr>
                <w:sz w:val="18"/>
                <w:szCs w:val="18"/>
              </w:rPr>
              <w:t>Tokubeu</w:t>
            </w:r>
            <w:proofErr w:type="spellEnd"/>
            <w:r>
              <w:rPr>
                <w:sz w:val="18"/>
                <w:szCs w:val="18"/>
              </w:rPr>
              <w:t xml:space="preserve"> to his wife, explaining how he was tricked.</w:t>
            </w:r>
          </w:p>
          <w:p w:rsidR="00206C52" w:rsidRPr="0056670C" w:rsidRDefault="00206C52" w:rsidP="005875F8">
            <w:pPr>
              <w:rPr>
                <w:sz w:val="18"/>
                <w:szCs w:val="18"/>
              </w:rPr>
            </w:pPr>
          </w:p>
        </w:tc>
      </w:tr>
      <w:tr w:rsidR="00206C52" w:rsidRPr="00BF2699" w:rsidTr="00206C52">
        <w:trPr>
          <w:trHeight w:val="1785"/>
        </w:trPr>
        <w:tc>
          <w:tcPr>
            <w:tcW w:w="1709" w:type="dxa"/>
          </w:tcPr>
          <w:p w:rsidR="00206C52" w:rsidRPr="00BF2699" w:rsidRDefault="00206C52" w:rsidP="00B0709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I do:</w:t>
            </w:r>
          </w:p>
          <w:p w:rsidR="00206C52" w:rsidRPr="00BF2699" w:rsidRDefault="00206C52" w:rsidP="00B0709B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206C52" w:rsidRPr="00BF2699" w:rsidRDefault="00206C52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given notes, teacher given examples by filling in chart for “it says, I say” (inference worksheet)</w:t>
            </w:r>
          </w:p>
        </w:tc>
        <w:tc>
          <w:tcPr>
            <w:tcW w:w="1717" w:type="dxa"/>
          </w:tcPr>
          <w:p w:rsidR="00206C52" w:rsidRPr="00BF2699" w:rsidRDefault="00206C52" w:rsidP="00B0709B">
            <w:pPr>
              <w:rPr>
                <w:sz w:val="18"/>
                <w:szCs w:val="18"/>
              </w:rPr>
            </w:pPr>
          </w:p>
        </w:tc>
        <w:tc>
          <w:tcPr>
            <w:tcW w:w="1878" w:type="dxa"/>
          </w:tcPr>
          <w:p w:rsidR="00206C52" w:rsidRPr="00BF2699" w:rsidRDefault="00206C52" w:rsidP="00587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TTW give examples and do problem # 1 with students. </w:t>
            </w:r>
          </w:p>
        </w:tc>
        <w:tc>
          <w:tcPr>
            <w:tcW w:w="1699" w:type="dxa"/>
          </w:tcPr>
          <w:p w:rsidR="00206C52" w:rsidRPr="00D46E27" w:rsidRDefault="00206C52" w:rsidP="00587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Finish reading </w:t>
            </w:r>
            <w:r>
              <w:rPr>
                <w:i/>
                <w:sz w:val="18"/>
                <w:szCs w:val="18"/>
              </w:rPr>
              <w:t>The Inn of Lost Time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5" w:type="dxa"/>
          </w:tcPr>
          <w:p w:rsidR="00206C52" w:rsidRDefault="00206C52" w:rsidP="005875F8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</w:t>
            </w:r>
            <w:r>
              <w:rPr>
                <w:i/>
                <w:sz w:val="18"/>
                <w:szCs w:val="18"/>
              </w:rPr>
              <w:t xml:space="preserve">The Inn of Lost Time. </w:t>
            </w:r>
          </w:p>
          <w:p w:rsidR="00206C52" w:rsidRDefault="00206C52" w:rsidP="005875F8">
            <w:pPr>
              <w:rPr>
                <w:i/>
                <w:sz w:val="18"/>
                <w:szCs w:val="18"/>
              </w:rPr>
            </w:pPr>
          </w:p>
          <w:p w:rsidR="00206C52" w:rsidRPr="00D46E27" w:rsidRDefault="00206C52" w:rsidP="00587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Analyze text by answering questions throughout the text. </w:t>
            </w:r>
          </w:p>
        </w:tc>
      </w:tr>
      <w:tr w:rsidR="00206C52" w:rsidRPr="00BF2699" w:rsidTr="00206C52">
        <w:trPr>
          <w:trHeight w:val="1681"/>
        </w:trPr>
        <w:tc>
          <w:tcPr>
            <w:tcW w:w="1709" w:type="dxa"/>
          </w:tcPr>
          <w:p w:rsidR="00206C52" w:rsidRPr="00BF2699" w:rsidRDefault="00206C52" w:rsidP="00B0709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We do:</w:t>
            </w:r>
          </w:p>
          <w:p w:rsidR="00206C52" w:rsidRPr="00BF2699" w:rsidRDefault="00206C52" w:rsidP="00B0709B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206C52" w:rsidRPr="00BF2699" w:rsidRDefault="00206C52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See I do. </w:t>
            </w:r>
          </w:p>
        </w:tc>
        <w:tc>
          <w:tcPr>
            <w:tcW w:w="1717" w:type="dxa"/>
          </w:tcPr>
          <w:p w:rsidR="00206C52" w:rsidRPr="00BF2699" w:rsidRDefault="00206C52" w:rsidP="00B0709B">
            <w:pPr>
              <w:rPr>
                <w:sz w:val="18"/>
                <w:szCs w:val="18"/>
              </w:rPr>
            </w:pPr>
          </w:p>
        </w:tc>
        <w:tc>
          <w:tcPr>
            <w:tcW w:w="1878" w:type="dxa"/>
          </w:tcPr>
          <w:p w:rsidR="00206C52" w:rsidRPr="00BF2699" w:rsidRDefault="00206C52" w:rsidP="00587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TTW give examples and do problem # 2 with students. </w:t>
            </w:r>
          </w:p>
        </w:tc>
        <w:tc>
          <w:tcPr>
            <w:tcW w:w="1699" w:type="dxa"/>
          </w:tcPr>
          <w:p w:rsidR="00206C52" w:rsidRPr="00BF2699" w:rsidRDefault="00206C52" w:rsidP="00587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See Monday </w:t>
            </w:r>
          </w:p>
        </w:tc>
        <w:tc>
          <w:tcPr>
            <w:tcW w:w="1705" w:type="dxa"/>
          </w:tcPr>
          <w:p w:rsidR="00206C52" w:rsidRPr="00BF2699" w:rsidRDefault="00206C52" w:rsidP="00587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Monday- Wednesday</w:t>
            </w:r>
          </w:p>
        </w:tc>
      </w:tr>
      <w:tr w:rsidR="00206C52" w:rsidRPr="00BF2699" w:rsidTr="00206C52">
        <w:trPr>
          <w:trHeight w:val="1681"/>
        </w:trPr>
        <w:tc>
          <w:tcPr>
            <w:tcW w:w="1709" w:type="dxa"/>
          </w:tcPr>
          <w:p w:rsidR="00206C52" w:rsidRPr="00BF2699" w:rsidRDefault="00206C52" w:rsidP="00B0709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You do:</w:t>
            </w:r>
          </w:p>
          <w:p w:rsidR="00206C52" w:rsidRPr="00BF2699" w:rsidRDefault="00206C52" w:rsidP="00B0709B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206C52" w:rsidRPr="00BF2699" w:rsidRDefault="00206C52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“Netting Clues” and fill in chart for inferences, based upon skill “It says, I say”.</w:t>
            </w:r>
          </w:p>
        </w:tc>
        <w:tc>
          <w:tcPr>
            <w:tcW w:w="1717" w:type="dxa"/>
          </w:tcPr>
          <w:p w:rsidR="00206C52" w:rsidRPr="00BF2699" w:rsidRDefault="00206C52" w:rsidP="00B0709B">
            <w:pPr>
              <w:rPr>
                <w:sz w:val="18"/>
                <w:szCs w:val="18"/>
              </w:rPr>
            </w:pPr>
          </w:p>
        </w:tc>
        <w:tc>
          <w:tcPr>
            <w:tcW w:w="1878" w:type="dxa"/>
          </w:tcPr>
          <w:p w:rsidR="00206C52" w:rsidRPr="00BF2699" w:rsidRDefault="00206C52" w:rsidP="00587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TSW complete the rest of the question from the smart notebook with their table by holding up whiteboards with their answers. </w:t>
            </w:r>
          </w:p>
        </w:tc>
        <w:tc>
          <w:tcPr>
            <w:tcW w:w="1699" w:type="dxa"/>
          </w:tcPr>
          <w:p w:rsidR="00206C52" w:rsidRPr="00BF2699" w:rsidRDefault="00206C52" w:rsidP="00587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chart for the inference strategy “It says, I say” for </w:t>
            </w:r>
            <w:r>
              <w:rPr>
                <w:i/>
                <w:sz w:val="18"/>
                <w:szCs w:val="18"/>
              </w:rPr>
              <w:t>The Inn of Lost Time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5" w:type="dxa"/>
          </w:tcPr>
          <w:p w:rsidR="00206C52" w:rsidRDefault="00206C52" w:rsidP="00587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Tsw</w:t>
            </w:r>
            <w:proofErr w:type="spellEnd"/>
            <w:r>
              <w:rPr>
                <w:sz w:val="18"/>
                <w:szCs w:val="18"/>
              </w:rPr>
              <w:t xml:space="preserve"> take the assessment </w:t>
            </w:r>
          </w:p>
          <w:p w:rsidR="00206C52" w:rsidRPr="00BF2699" w:rsidRDefault="00206C52" w:rsidP="00587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after</w:t>
            </w:r>
            <w:proofErr w:type="gramEnd"/>
            <w:r>
              <w:rPr>
                <w:sz w:val="18"/>
                <w:szCs w:val="18"/>
              </w:rPr>
              <w:t xml:space="preserve"> the test). </w:t>
            </w:r>
          </w:p>
        </w:tc>
      </w:tr>
      <w:tr w:rsidR="00206C52" w:rsidRPr="00BF2699" w:rsidTr="00206C52">
        <w:trPr>
          <w:trHeight w:val="1785"/>
        </w:trPr>
        <w:tc>
          <w:tcPr>
            <w:tcW w:w="1709" w:type="dxa"/>
          </w:tcPr>
          <w:p w:rsidR="00206C52" w:rsidRPr="00BF2699" w:rsidRDefault="00206C52" w:rsidP="00B0709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Assessment/</w:t>
            </w:r>
          </w:p>
          <w:p w:rsidR="00206C52" w:rsidRPr="00BF2699" w:rsidRDefault="00206C52" w:rsidP="00B0709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Closure:</w:t>
            </w:r>
          </w:p>
          <w:p w:rsidR="00206C52" w:rsidRPr="00BF2699" w:rsidRDefault="00206C52" w:rsidP="00B0709B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206C52" w:rsidRPr="00BF2699" w:rsidRDefault="00206C52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of answers for inferences. </w:t>
            </w:r>
          </w:p>
        </w:tc>
        <w:tc>
          <w:tcPr>
            <w:tcW w:w="1717" w:type="dxa"/>
          </w:tcPr>
          <w:p w:rsidR="00206C52" w:rsidRPr="00A92329" w:rsidRDefault="00206C52" w:rsidP="00B0709B">
            <w:pPr>
              <w:rPr>
                <w:sz w:val="18"/>
                <w:szCs w:val="18"/>
              </w:rPr>
            </w:pPr>
          </w:p>
        </w:tc>
        <w:tc>
          <w:tcPr>
            <w:tcW w:w="1878" w:type="dxa"/>
          </w:tcPr>
          <w:p w:rsidR="00206C52" w:rsidRPr="00A92329" w:rsidRDefault="00206C52" w:rsidP="00587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begin reading </w:t>
            </w:r>
            <w:r>
              <w:rPr>
                <w:i/>
                <w:sz w:val="18"/>
                <w:szCs w:val="18"/>
              </w:rPr>
              <w:t xml:space="preserve">The Inn of Lost Time. </w:t>
            </w:r>
          </w:p>
        </w:tc>
        <w:tc>
          <w:tcPr>
            <w:tcW w:w="1699" w:type="dxa"/>
          </w:tcPr>
          <w:p w:rsidR="00206C52" w:rsidRPr="00BF2699" w:rsidRDefault="00206C52" w:rsidP="00587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Exit ticket: why is it important to infer while reading?</w:t>
            </w:r>
          </w:p>
        </w:tc>
        <w:tc>
          <w:tcPr>
            <w:tcW w:w="1705" w:type="dxa"/>
          </w:tcPr>
          <w:p w:rsidR="00206C52" w:rsidRPr="0056670C" w:rsidRDefault="00206C52" w:rsidP="00587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Grammar and </w:t>
            </w:r>
            <w:r>
              <w:rPr>
                <w:i/>
                <w:sz w:val="18"/>
                <w:szCs w:val="18"/>
              </w:rPr>
              <w:t>Inn of Lost Time</w:t>
            </w:r>
            <w:r>
              <w:rPr>
                <w:sz w:val="18"/>
                <w:szCs w:val="18"/>
              </w:rPr>
              <w:t xml:space="preserve"> assessment. </w:t>
            </w:r>
          </w:p>
        </w:tc>
      </w:tr>
    </w:tbl>
    <w:p w:rsidR="00310848" w:rsidRDefault="00310848"/>
    <w:sectPr w:rsidR="00310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29"/>
    <w:rsid w:val="00206C52"/>
    <w:rsid w:val="00282625"/>
    <w:rsid w:val="00310848"/>
    <w:rsid w:val="0056670C"/>
    <w:rsid w:val="007C273B"/>
    <w:rsid w:val="00A92329"/>
    <w:rsid w:val="00B332C2"/>
    <w:rsid w:val="00D46E27"/>
    <w:rsid w:val="00E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Shane Cunningham</cp:lastModifiedBy>
  <cp:revision>2</cp:revision>
  <dcterms:created xsi:type="dcterms:W3CDTF">2013-09-20T23:05:00Z</dcterms:created>
  <dcterms:modified xsi:type="dcterms:W3CDTF">2013-09-20T23:05:00Z</dcterms:modified>
</cp:coreProperties>
</file>